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11" w:rsidRDefault="00DB39A3" w:rsidP="00DB39A3">
      <w:pPr>
        <w:pStyle w:val="Default"/>
        <w:jc w:val="center"/>
      </w:pPr>
      <w:r>
        <w:rPr>
          <w:noProof/>
        </w:rPr>
        <w:drawing>
          <wp:inline distT="0" distB="0" distL="0" distR="0">
            <wp:extent cx="1669416" cy="104178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202" cy="104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9A3" w:rsidRDefault="00DB39A3" w:rsidP="007A2B11">
      <w:pPr>
        <w:pStyle w:val="Default"/>
        <w:rPr>
          <w:rFonts w:ascii="Myriad Pro" w:hAnsi="Myriad Pro"/>
          <w:b/>
          <w:bCs/>
          <w:sz w:val="28"/>
          <w:szCs w:val="28"/>
        </w:rPr>
      </w:pPr>
    </w:p>
    <w:p w:rsidR="009F78B8" w:rsidRDefault="009F78B8" w:rsidP="007A2B11">
      <w:pPr>
        <w:pStyle w:val="Default"/>
        <w:rPr>
          <w:rFonts w:ascii="Myriad Pro" w:hAnsi="Myriad Pro"/>
          <w:b/>
          <w:bCs/>
          <w:sz w:val="18"/>
          <w:szCs w:val="18"/>
        </w:rPr>
      </w:pPr>
      <w:r>
        <w:rPr>
          <w:rFonts w:ascii="Myriad Pro" w:hAnsi="Myriad Pro"/>
          <w:b/>
          <w:bCs/>
          <w:sz w:val="18"/>
          <w:szCs w:val="18"/>
        </w:rPr>
        <w:t>FINANCIAL ASSISTANCE POLICY</w:t>
      </w:r>
    </w:p>
    <w:p w:rsidR="00DB39A3" w:rsidRPr="00A720A5" w:rsidRDefault="007A2B11" w:rsidP="007A2B11">
      <w:pPr>
        <w:pStyle w:val="Default"/>
        <w:rPr>
          <w:rFonts w:ascii="Myriad Pro" w:hAnsi="Myriad Pro"/>
          <w:b/>
          <w:bCs/>
          <w:sz w:val="18"/>
          <w:szCs w:val="18"/>
        </w:rPr>
      </w:pPr>
      <w:r w:rsidRPr="00A720A5">
        <w:rPr>
          <w:rFonts w:ascii="Myriad Pro" w:hAnsi="Myriad Pro"/>
          <w:b/>
          <w:bCs/>
          <w:sz w:val="18"/>
          <w:szCs w:val="18"/>
        </w:rPr>
        <w:t xml:space="preserve">PLAIN LANGUAGE SUMMARY </w:t>
      </w:r>
    </w:p>
    <w:p w:rsidR="00A720A5" w:rsidRPr="00A720A5" w:rsidRDefault="00A720A5" w:rsidP="007A2B11">
      <w:pPr>
        <w:pStyle w:val="Default"/>
        <w:rPr>
          <w:rFonts w:ascii="Myriad Pro" w:hAnsi="Myriad Pro"/>
          <w:sz w:val="18"/>
          <w:szCs w:val="18"/>
        </w:rPr>
      </w:pPr>
      <w:bookmarkStart w:id="0" w:name="_GoBack"/>
      <w:bookmarkEnd w:id="0"/>
    </w:p>
    <w:p w:rsidR="00813E83" w:rsidRPr="00A720A5" w:rsidRDefault="007A2B11" w:rsidP="00813E83">
      <w:pPr>
        <w:pStyle w:val="Default"/>
        <w:rPr>
          <w:rFonts w:ascii="Myriad Pro" w:hAnsi="Myriad Pro"/>
          <w:b/>
          <w:bCs/>
          <w:sz w:val="18"/>
          <w:szCs w:val="18"/>
        </w:rPr>
      </w:pPr>
      <w:r w:rsidRPr="00A720A5">
        <w:rPr>
          <w:rFonts w:ascii="Myriad Pro" w:hAnsi="Myriad Pro"/>
          <w:b/>
          <w:bCs/>
          <w:sz w:val="18"/>
          <w:szCs w:val="18"/>
        </w:rPr>
        <w:t>Overview</w:t>
      </w:r>
      <w:r w:rsidR="00C213DF" w:rsidRPr="00A720A5">
        <w:rPr>
          <w:rFonts w:ascii="Myriad Pro" w:hAnsi="Myriad Pro"/>
          <w:b/>
          <w:bCs/>
          <w:sz w:val="18"/>
          <w:szCs w:val="18"/>
        </w:rPr>
        <w:t xml:space="preserve"> of Financial Assistance</w:t>
      </w:r>
    </w:p>
    <w:p w:rsidR="004C4383" w:rsidRPr="00A720A5" w:rsidRDefault="00813E83" w:rsidP="00813E83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>Livingston HealthCare strives to make sure that the financial capacity of people who need health care services does not prevent them from seeking or receiving care.</w:t>
      </w:r>
      <w:r w:rsidR="000D2850" w:rsidRPr="00A720A5">
        <w:rPr>
          <w:rFonts w:ascii="Myriad Pro" w:hAnsi="Myriad Pro"/>
          <w:sz w:val="18"/>
          <w:szCs w:val="18"/>
        </w:rPr>
        <w:t xml:space="preserve"> </w:t>
      </w:r>
      <w:r w:rsidRPr="00A720A5">
        <w:rPr>
          <w:rFonts w:ascii="Myriad Pro" w:hAnsi="Myriad Pro"/>
          <w:sz w:val="18"/>
          <w:szCs w:val="18"/>
        </w:rPr>
        <w:t xml:space="preserve"> This is a summary of the Livingston HealthCare Financial Assistance Policy (FAP)</w:t>
      </w:r>
      <w:r w:rsidR="00C213DF" w:rsidRPr="00A720A5">
        <w:rPr>
          <w:rFonts w:ascii="Myriad Pro" w:hAnsi="Myriad Pro"/>
          <w:sz w:val="18"/>
          <w:szCs w:val="18"/>
        </w:rPr>
        <w:t xml:space="preserve"> for Hospital and Rural HealthCare Clinic bills. </w:t>
      </w:r>
    </w:p>
    <w:p w:rsidR="007A2B11" w:rsidRPr="00A720A5" w:rsidRDefault="00C213DF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b/>
          <w:bCs/>
          <w:sz w:val="18"/>
          <w:szCs w:val="18"/>
        </w:rPr>
        <w:t>Eligibility Requirements</w:t>
      </w:r>
    </w:p>
    <w:p w:rsidR="004C4383" w:rsidRPr="00A720A5" w:rsidRDefault="00C213DF" w:rsidP="004C4383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 xml:space="preserve">Patients who have the means are expected to pay </w:t>
      </w:r>
      <w:r w:rsidR="00C07EF7" w:rsidRPr="00A720A5">
        <w:rPr>
          <w:rFonts w:ascii="Myriad Pro" w:hAnsi="Myriad Pro"/>
          <w:sz w:val="18"/>
          <w:szCs w:val="18"/>
        </w:rPr>
        <w:t>for</w:t>
      </w:r>
      <w:r w:rsidRPr="00A720A5">
        <w:rPr>
          <w:rFonts w:ascii="Myriad Pro" w:hAnsi="Myriad Pro"/>
          <w:sz w:val="18"/>
          <w:szCs w:val="18"/>
        </w:rPr>
        <w:t xml:space="preserve"> services received at Livingston HealthCare. </w:t>
      </w:r>
    </w:p>
    <w:p w:rsidR="004C4383" w:rsidRPr="00A720A5" w:rsidRDefault="00367881" w:rsidP="004C4383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 xml:space="preserve">You may be able to get financial assistance if you do not have insurance, are </w:t>
      </w:r>
      <w:r w:rsidR="004C4383" w:rsidRPr="00A720A5">
        <w:rPr>
          <w:rFonts w:ascii="Myriad Pro" w:hAnsi="Myriad Pro"/>
          <w:sz w:val="18"/>
          <w:szCs w:val="18"/>
        </w:rPr>
        <w:t xml:space="preserve">underinsured, are not eligible for other government programs or assistance (for example Medicare or Medicaid), or if it would be a financial hardship to pay in full the expected out of pocket expenses for services received at Livingston HealthCare Hospital and RHC Clinics. </w:t>
      </w:r>
    </w:p>
    <w:p w:rsidR="000D2850" w:rsidRPr="00A720A5" w:rsidRDefault="00367881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 xml:space="preserve">Eligibility depends on </w:t>
      </w:r>
      <w:r w:rsidR="00C213DF" w:rsidRPr="00A720A5">
        <w:rPr>
          <w:rFonts w:ascii="Myriad Pro" w:hAnsi="Myriad Pro"/>
          <w:sz w:val="18"/>
          <w:szCs w:val="18"/>
        </w:rPr>
        <w:t>multiple factors,</w:t>
      </w:r>
      <w:r w:rsidRPr="00A720A5">
        <w:rPr>
          <w:rFonts w:ascii="Myriad Pro" w:hAnsi="Myriad Pro"/>
          <w:sz w:val="18"/>
          <w:szCs w:val="18"/>
        </w:rPr>
        <w:t xml:space="preserve"> such as but not limited to</w:t>
      </w:r>
      <w:r w:rsidR="00C213DF" w:rsidRPr="00A720A5">
        <w:rPr>
          <w:rFonts w:ascii="Myriad Pro" w:hAnsi="Myriad Pro"/>
          <w:sz w:val="18"/>
          <w:szCs w:val="18"/>
        </w:rPr>
        <w:t xml:space="preserve"> insurance coverag</w:t>
      </w:r>
      <w:r w:rsidR="00C07EF7" w:rsidRPr="00A720A5">
        <w:rPr>
          <w:rFonts w:ascii="Myriad Pro" w:hAnsi="Myriad Pro"/>
          <w:sz w:val="18"/>
          <w:szCs w:val="18"/>
        </w:rPr>
        <w:t>e</w:t>
      </w:r>
      <w:r w:rsidR="00C213DF" w:rsidRPr="00A720A5">
        <w:rPr>
          <w:rFonts w:ascii="Myriad Pro" w:hAnsi="Myriad Pro"/>
          <w:sz w:val="18"/>
          <w:szCs w:val="18"/>
        </w:rPr>
        <w:t>,</w:t>
      </w:r>
      <w:r w:rsidR="00C07EF7" w:rsidRPr="00A720A5">
        <w:rPr>
          <w:rFonts w:ascii="Myriad Pro" w:hAnsi="Myriad Pro"/>
          <w:sz w:val="18"/>
          <w:szCs w:val="18"/>
        </w:rPr>
        <w:t xml:space="preserve"> Family size, residency</w:t>
      </w:r>
      <w:r w:rsidR="000D4986" w:rsidRPr="00A720A5">
        <w:rPr>
          <w:rFonts w:ascii="Myriad Pro" w:hAnsi="Myriad Pro"/>
          <w:sz w:val="18"/>
          <w:szCs w:val="18"/>
        </w:rPr>
        <w:t>,</w:t>
      </w:r>
      <w:r w:rsidR="00C07EF7" w:rsidRPr="00A720A5">
        <w:rPr>
          <w:rFonts w:ascii="Myriad Pro" w:hAnsi="Myriad Pro"/>
          <w:sz w:val="18"/>
          <w:szCs w:val="18"/>
        </w:rPr>
        <w:t xml:space="preserve"> and</w:t>
      </w:r>
      <w:r w:rsidR="00C213DF" w:rsidRPr="00A720A5">
        <w:rPr>
          <w:rFonts w:ascii="Myriad Pro" w:hAnsi="Myriad Pro"/>
          <w:sz w:val="18"/>
          <w:szCs w:val="18"/>
        </w:rPr>
        <w:t xml:space="preserve"> income</w:t>
      </w:r>
      <w:r w:rsidR="00C07EF7" w:rsidRPr="00A720A5">
        <w:rPr>
          <w:rFonts w:ascii="Myriad Pro" w:hAnsi="Myriad Pro"/>
          <w:sz w:val="18"/>
          <w:szCs w:val="18"/>
        </w:rPr>
        <w:t>.</w:t>
      </w:r>
    </w:p>
    <w:p w:rsidR="00C07EF7" w:rsidRPr="00A720A5" w:rsidRDefault="000D2850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>C</w:t>
      </w:r>
      <w:r w:rsidR="00781D45" w:rsidRPr="00A720A5">
        <w:rPr>
          <w:rFonts w:ascii="Myriad Pro" w:hAnsi="Myriad Pro"/>
          <w:sz w:val="18"/>
          <w:szCs w:val="18"/>
        </w:rPr>
        <w:t xml:space="preserve">urrent </w:t>
      </w:r>
      <w:r w:rsidR="00C213DF" w:rsidRPr="00A720A5">
        <w:rPr>
          <w:rFonts w:ascii="Myriad Pro" w:hAnsi="Myriad Pro"/>
          <w:sz w:val="18"/>
          <w:szCs w:val="18"/>
        </w:rPr>
        <w:t>Federal Poverty Level guid</w:t>
      </w:r>
      <w:r w:rsidR="00C07EF7" w:rsidRPr="00A720A5">
        <w:rPr>
          <w:rFonts w:ascii="Myriad Pro" w:hAnsi="Myriad Pro"/>
          <w:sz w:val="18"/>
          <w:szCs w:val="18"/>
        </w:rPr>
        <w:t>e</w:t>
      </w:r>
      <w:r w:rsidR="00C213DF" w:rsidRPr="00A720A5">
        <w:rPr>
          <w:rFonts w:ascii="Myriad Pro" w:hAnsi="Myriad Pro"/>
          <w:sz w:val="18"/>
          <w:szCs w:val="18"/>
        </w:rPr>
        <w:t>lines</w:t>
      </w:r>
      <w:r w:rsidR="00C07EF7" w:rsidRPr="00A720A5">
        <w:rPr>
          <w:rFonts w:ascii="Myriad Pro" w:hAnsi="Myriad Pro"/>
          <w:sz w:val="18"/>
          <w:szCs w:val="18"/>
        </w:rPr>
        <w:t xml:space="preserve"> are</w:t>
      </w:r>
      <w:r w:rsidR="00C213DF" w:rsidRPr="00A720A5">
        <w:rPr>
          <w:rFonts w:ascii="Myriad Pro" w:hAnsi="Myriad Pro"/>
          <w:sz w:val="18"/>
          <w:szCs w:val="18"/>
        </w:rPr>
        <w:t xml:space="preserve"> used to determine the amount of financial assistance </w:t>
      </w:r>
      <w:r w:rsidR="00C07EF7" w:rsidRPr="00A720A5">
        <w:rPr>
          <w:rFonts w:ascii="Myriad Pro" w:hAnsi="Myriad Pro"/>
          <w:sz w:val="18"/>
          <w:szCs w:val="18"/>
        </w:rPr>
        <w:t xml:space="preserve">that may be </w:t>
      </w:r>
      <w:r w:rsidR="00C213DF" w:rsidRPr="00A720A5">
        <w:rPr>
          <w:rFonts w:ascii="Myriad Pro" w:hAnsi="Myriad Pro"/>
          <w:sz w:val="18"/>
          <w:szCs w:val="18"/>
        </w:rPr>
        <w:t>offered</w:t>
      </w:r>
      <w:r w:rsidR="00C07EF7" w:rsidRPr="00A720A5">
        <w:rPr>
          <w:rFonts w:ascii="Myriad Pro" w:hAnsi="Myriad Pro"/>
          <w:sz w:val="18"/>
          <w:szCs w:val="18"/>
        </w:rPr>
        <w:t>.</w:t>
      </w:r>
    </w:p>
    <w:p w:rsidR="00C07EF7" w:rsidRPr="00A720A5" w:rsidRDefault="00C07EF7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>Patients must fully comply with the application process</w:t>
      </w:r>
      <w:r w:rsidR="00781D45" w:rsidRPr="00A720A5">
        <w:rPr>
          <w:rFonts w:ascii="Myriad Pro" w:hAnsi="Myriad Pro"/>
          <w:sz w:val="18"/>
          <w:szCs w:val="18"/>
        </w:rPr>
        <w:t xml:space="preserve"> and providing the requested documentation, such as but not limited to, </w:t>
      </w:r>
      <w:r w:rsidRPr="00A720A5">
        <w:rPr>
          <w:rFonts w:ascii="Myriad Pro" w:hAnsi="Myriad Pro"/>
          <w:sz w:val="18"/>
          <w:szCs w:val="18"/>
        </w:rPr>
        <w:t>tax returns, bank statements</w:t>
      </w:r>
      <w:r w:rsidR="00781D45" w:rsidRPr="00A720A5">
        <w:rPr>
          <w:rFonts w:ascii="Myriad Pro" w:hAnsi="Myriad Pro"/>
          <w:sz w:val="18"/>
          <w:szCs w:val="18"/>
        </w:rPr>
        <w:t xml:space="preserve">, </w:t>
      </w:r>
      <w:r w:rsidRPr="00A720A5">
        <w:rPr>
          <w:rFonts w:ascii="Myriad Pro" w:hAnsi="Myriad Pro"/>
          <w:sz w:val="18"/>
          <w:szCs w:val="18"/>
        </w:rPr>
        <w:t>pay stubs</w:t>
      </w:r>
      <w:r w:rsidR="00781D45" w:rsidRPr="00A720A5">
        <w:rPr>
          <w:rFonts w:ascii="Myriad Pro" w:hAnsi="Myriad Pro"/>
          <w:sz w:val="18"/>
          <w:szCs w:val="18"/>
        </w:rPr>
        <w:t>,</w:t>
      </w:r>
      <w:r w:rsidRPr="00A720A5">
        <w:rPr>
          <w:rFonts w:ascii="Myriad Pro" w:hAnsi="Myriad Pro"/>
          <w:sz w:val="18"/>
          <w:szCs w:val="18"/>
        </w:rPr>
        <w:t xml:space="preserve"> as well as completing</w:t>
      </w:r>
      <w:r w:rsidR="00781D45" w:rsidRPr="00A720A5">
        <w:rPr>
          <w:rFonts w:ascii="Myriad Pro" w:hAnsi="Myriad Pro"/>
          <w:sz w:val="18"/>
          <w:szCs w:val="18"/>
        </w:rPr>
        <w:t xml:space="preserve"> the</w:t>
      </w:r>
      <w:r w:rsidRPr="00A720A5">
        <w:rPr>
          <w:rFonts w:ascii="Myriad Pro" w:hAnsi="Myriad Pro"/>
          <w:sz w:val="18"/>
          <w:szCs w:val="18"/>
        </w:rPr>
        <w:t xml:space="preserve"> </w:t>
      </w:r>
      <w:r w:rsidR="00781D45" w:rsidRPr="00A720A5">
        <w:rPr>
          <w:rFonts w:ascii="Myriad Pro" w:hAnsi="Myriad Pro"/>
          <w:sz w:val="18"/>
          <w:szCs w:val="18"/>
        </w:rPr>
        <w:t>required</w:t>
      </w:r>
      <w:r w:rsidRPr="00A720A5">
        <w:rPr>
          <w:rFonts w:ascii="Myriad Pro" w:hAnsi="Myriad Pro"/>
          <w:sz w:val="18"/>
          <w:szCs w:val="18"/>
        </w:rPr>
        <w:t xml:space="preserve"> application process for all available sources of assistance, including Medicaid or other Federal Programs. </w:t>
      </w:r>
    </w:p>
    <w:p w:rsidR="000D4986" w:rsidRPr="00A720A5" w:rsidRDefault="000D4986" w:rsidP="000D4986">
      <w:pPr>
        <w:pStyle w:val="Default"/>
        <w:rPr>
          <w:rFonts w:ascii="Myriad Pro" w:hAnsi="Myriad Pro"/>
          <w:b/>
          <w:sz w:val="18"/>
          <w:szCs w:val="18"/>
        </w:rPr>
      </w:pPr>
      <w:r w:rsidRPr="00A720A5">
        <w:rPr>
          <w:rFonts w:ascii="Myriad Pro" w:hAnsi="Myriad Pro"/>
          <w:b/>
          <w:sz w:val="18"/>
          <w:szCs w:val="18"/>
        </w:rPr>
        <w:t>Exclusions</w:t>
      </w:r>
    </w:p>
    <w:p w:rsidR="00367881" w:rsidRPr="00A720A5" w:rsidRDefault="000D4986" w:rsidP="000D4986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 xml:space="preserve">The policy only applies to medically-necessary services rendered at Livingston HealthCare Hospital and Rural Health Clinics. </w:t>
      </w:r>
      <w:r w:rsidR="000979D1" w:rsidRPr="00A720A5">
        <w:rPr>
          <w:rFonts w:ascii="Myriad Pro" w:hAnsi="Myriad Pro"/>
          <w:sz w:val="18"/>
          <w:szCs w:val="18"/>
        </w:rPr>
        <w:t xml:space="preserve">It does not apply to services rendered by independent physicians or practitioners that are not employed by Livingston HealthCare. </w:t>
      </w:r>
      <w:r w:rsidR="00A34789" w:rsidRPr="00A720A5">
        <w:rPr>
          <w:rFonts w:ascii="Myriad Pro" w:hAnsi="Myriad Pro"/>
          <w:sz w:val="18"/>
          <w:szCs w:val="18"/>
        </w:rPr>
        <w:t>This includes but is not limited to outreach physicians, pathologists, radiologists and outside reference labs.</w:t>
      </w:r>
    </w:p>
    <w:p w:rsidR="000D4986" w:rsidRPr="00A720A5" w:rsidRDefault="00367881" w:rsidP="000D4986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i/>
          <w:sz w:val="18"/>
          <w:szCs w:val="18"/>
        </w:rPr>
        <w:t>Please Note: Livingston HealthCare Urgent Care Clinic services are already discounted and are not subject to financial assistance</w:t>
      </w:r>
      <w:r w:rsidRPr="00A720A5">
        <w:rPr>
          <w:rFonts w:ascii="Myriad Pro" w:hAnsi="Myriad Pro"/>
          <w:sz w:val="18"/>
          <w:szCs w:val="18"/>
        </w:rPr>
        <w:t xml:space="preserve">. </w:t>
      </w:r>
    </w:p>
    <w:p w:rsidR="007A2B11" w:rsidRPr="00A720A5" w:rsidRDefault="007A2B11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b/>
          <w:bCs/>
          <w:sz w:val="18"/>
          <w:szCs w:val="18"/>
        </w:rPr>
        <w:t xml:space="preserve">Where to Find Information </w:t>
      </w:r>
    </w:p>
    <w:p w:rsidR="007A2B11" w:rsidRPr="00A720A5" w:rsidRDefault="004C4383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>T</w:t>
      </w:r>
      <w:r w:rsidR="007A2B11" w:rsidRPr="00A720A5">
        <w:rPr>
          <w:rFonts w:ascii="Myriad Pro" w:hAnsi="Myriad Pro"/>
          <w:sz w:val="18"/>
          <w:szCs w:val="18"/>
        </w:rPr>
        <w:t xml:space="preserve">o find information about </w:t>
      </w:r>
      <w:r w:rsidRPr="00A720A5">
        <w:rPr>
          <w:rFonts w:ascii="Myriad Pro" w:hAnsi="Myriad Pro"/>
          <w:sz w:val="18"/>
          <w:szCs w:val="18"/>
        </w:rPr>
        <w:t>Financial assistance applications and Policies, or to obtain</w:t>
      </w:r>
      <w:r w:rsidR="007A2B11" w:rsidRPr="00A720A5">
        <w:rPr>
          <w:rFonts w:ascii="Myriad Pro" w:hAnsi="Myriad Pro"/>
          <w:sz w:val="18"/>
          <w:szCs w:val="18"/>
        </w:rPr>
        <w:t xml:space="preserve"> copies </w:t>
      </w:r>
      <w:r w:rsidR="00DA2E6D" w:rsidRPr="00A720A5">
        <w:rPr>
          <w:rFonts w:ascii="Myriad Pro" w:hAnsi="Myriad Pro"/>
          <w:sz w:val="18"/>
          <w:szCs w:val="18"/>
        </w:rPr>
        <w:t>t</w:t>
      </w:r>
      <w:r w:rsidR="007A2B11" w:rsidRPr="00A720A5">
        <w:rPr>
          <w:rFonts w:ascii="Myriad Pro" w:hAnsi="Myriad Pro"/>
          <w:sz w:val="18"/>
          <w:szCs w:val="18"/>
        </w:rPr>
        <w:t xml:space="preserve">o apply for financial assistance you may: </w:t>
      </w:r>
    </w:p>
    <w:p w:rsidR="007A2B11" w:rsidRPr="00A720A5" w:rsidRDefault="007A2B11" w:rsidP="007A2B11">
      <w:pPr>
        <w:pStyle w:val="Default"/>
        <w:spacing w:after="41"/>
        <w:rPr>
          <w:rFonts w:ascii="Myriad Pro" w:hAnsi="Myriad Pro"/>
          <w:sz w:val="18"/>
          <w:szCs w:val="18"/>
        </w:rPr>
      </w:pPr>
      <w:r w:rsidRPr="00A720A5">
        <w:rPr>
          <w:sz w:val="18"/>
          <w:szCs w:val="18"/>
        </w:rPr>
        <w:t xml:space="preserve"> </w:t>
      </w:r>
      <w:r w:rsidRPr="00A720A5">
        <w:rPr>
          <w:rFonts w:ascii="Myriad Pro" w:hAnsi="Myriad Pro"/>
          <w:sz w:val="18"/>
          <w:szCs w:val="18"/>
        </w:rPr>
        <w:t xml:space="preserve">Download the information online at </w:t>
      </w:r>
      <w:r w:rsidR="008709F9" w:rsidRPr="00A720A5">
        <w:rPr>
          <w:rFonts w:ascii="Myriad Pro" w:hAnsi="Myriad Pro"/>
          <w:sz w:val="18"/>
          <w:szCs w:val="18"/>
        </w:rPr>
        <w:t>livingstonhealthcare.org</w:t>
      </w:r>
      <w:r w:rsidRPr="00A720A5">
        <w:rPr>
          <w:rFonts w:ascii="Myriad Pro" w:hAnsi="Myriad Pro"/>
          <w:sz w:val="18"/>
          <w:szCs w:val="18"/>
        </w:rPr>
        <w:t xml:space="preserve">, </w:t>
      </w:r>
      <w:r w:rsidR="00DA2E6D" w:rsidRPr="00A720A5">
        <w:rPr>
          <w:rFonts w:ascii="Myriad Pro" w:hAnsi="Myriad Pro"/>
          <w:sz w:val="18"/>
          <w:szCs w:val="18"/>
        </w:rPr>
        <w:t>by clicking on the financial assistance button on the home screen.</w:t>
      </w:r>
      <w:r w:rsidRPr="00A720A5">
        <w:rPr>
          <w:rFonts w:ascii="Myriad Pro" w:hAnsi="Myriad Pro"/>
          <w:b/>
          <w:bCs/>
          <w:sz w:val="18"/>
          <w:szCs w:val="18"/>
        </w:rPr>
        <w:t xml:space="preserve"> </w:t>
      </w:r>
    </w:p>
    <w:p w:rsidR="007A2B11" w:rsidRPr="00A720A5" w:rsidRDefault="007A2B11" w:rsidP="007A2B11">
      <w:pPr>
        <w:pStyle w:val="Default"/>
        <w:spacing w:after="41"/>
        <w:rPr>
          <w:rFonts w:ascii="Myriad Pro" w:hAnsi="Myriad Pro"/>
          <w:sz w:val="18"/>
          <w:szCs w:val="18"/>
        </w:rPr>
      </w:pPr>
      <w:r w:rsidRPr="00A720A5">
        <w:rPr>
          <w:sz w:val="18"/>
          <w:szCs w:val="18"/>
        </w:rPr>
        <w:t xml:space="preserve"> </w:t>
      </w:r>
      <w:r w:rsidRPr="00A720A5">
        <w:rPr>
          <w:rFonts w:ascii="Myriad Pro" w:hAnsi="Myriad Pro"/>
          <w:sz w:val="18"/>
          <w:szCs w:val="18"/>
        </w:rPr>
        <w:t>Request the information in writing by mail or by visiting</w:t>
      </w:r>
      <w:r w:rsidR="009B25B4" w:rsidRPr="00A720A5">
        <w:rPr>
          <w:rFonts w:ascii="Myriad Pro" w:hAnsi="Myriad Pro"/>
          <w:sz w:val="18"/>
          <w:szCs w:val="18"/>
        </w:rPr>
        <w:t xml:space="preserve"> our</w:t>
      </w:r>
      <w:r w:rsidRPr="00A720A5">
        <w:rPr>
          <w:rFonts w:ascii="Myriad Pro" w:hAnsi="Myriad Pro"/>
          <w:sz w:val="18"/>
          <w:szCs w:val="18"/>
        </w:rPr>
        <w:t xml:space="preserve"> </w:t>
      </w:r>
      <w:r w:rsidR="009B25B4" w:rsidRPr="00A720A5">
        <w:rPr>
          <w:rFonts w:ascii="Myriad Pro" w:hAnsi="Myriad Pro"/>
          <w:sz w:val="18"/>
          <w:szCs w:val="18"/>
        </w:rPr>
        <w:t>Patient Financial Services Customer Service team</w:t>
      </w:r>
      <w:r w:rsidR="008E7B82" w:rsidRPr="00A720A5">
        <w:rPr>
          <w:rFonts w:ascii="Myriad Pro" w:hAnsi="Myriad Pro"/>
          <w:sz w:val="18"/>
          <w:szCs w:val="18"/>
        </w:rPr>
        <w:t xml:space="preserve"> at Livingston HealthCare</w:t>
      </w:r>
      <w:r w:rsidR="008709F9" w:rsidRPr="00A720A5">
        <w:rPr>
          <w:rFonts w:ascii="Myriad Pro" w:hAnsi="Myriad Pro"/>
          <w:sz w:val="18"/>
          <w:szCs w:val="18"/>
        </w:rPr>
        <w:t xml:space="preserve"> 320 Alpenglow Lane Livingston</w:t>
      </w:r>
      <w:r w:rsidR="00DB39A3" w:rsidRPr="00A720A5">
        <w:rPr>
          <w:rFonts w:ascii="Myriad Pro" w:hAnsi="Myriad Pro"/>
          <w:sz w:val="18"/>
          <w:szCs w:val="18"/>
        </w:rPr>
        <w:t>,</w:t>
      </w:r>
      <w:r w:rsidR="008709F9" w:rsidRPr="00A720A5">
        <w:rPr>
          <w:rFonts w:ascii="Myriad Pro" w:hAnsi="Myriad Pro"/>
          <w:sz w:val="18"/>
          <w:szCs w:val="18"/>
        </w:rPr>
        <w:t xml:space="preserve"> M</w:t>
      </w:r>
      <w:r w:rsidR="00DB39A3" w:rsidRPr="00A720A5">
        <w:rPr>
          <w:rFonts w:ascii="Myriad Pro" w:hAnsi="Myriad Pro"/>
          <w:sz w:val="18"/>
          <w:szCs w:val="18"/>
        </w:rPr>
        <w:t>T</w:t>
      </w:r>
      <w:r w:rsidR="008709F9" w:rsidRPr="00A720A5">
        <w:rPr>
          <w:rFonts w:ascii="Myriad Pro" w:hAnsi="Myriad Pro"/>
          <w:sz w:val="18"/>
          <w:szCs w:val="18"/>
        </w:rPr>
        <w:t xml:space="preserve"> 59047</w:t>
      </w:r>
      <w:r w:rsidRPr="00A720A5">
        <w:rPr>
          <w:rFonts w:ascii="Myriad Pro" w:hAnsi="Myriad Pro"/>
          <w:sz w:val="18"/>
          <w:szCs w:val="18"/>
        </w:rPr>
        <w:t xml:space="preserve">  </w:t>
      </w:r>
    </w:p>
    <w:p w:rsidR="00097EE1" w:rsidRPr="00A720A5" w:rsidRDefault="007A2B11" w:rsidP="00097EE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sz w:val="18"/>
          <w:szCs w:val="18"/>
        </w:rPr>
        <w:t xml:space="preserve"> </w:t>
      </w:r>
      <w:r w:rsidRPr="00A720A5">
        <w:rPr>
          <w:rFonts w:ascii="Myriad Pro" w:hAnsi="Myriad Pro"/>
          <w:sz w:val="18"/>
          <w:szCs w:val="18"/>
        </w:rPr>
        <w:t>Request the information by calling</w:t>
      </w:r>
      <w:r w:rsidR="008709F9" w:rsidRPr="00A720A5">
        <w:rPr>
          <w:rFonts w:ascii="Myriad Pro" w:hAnsi="Myriad Pro"/>
          <w:sz w:val="18"/>
          <w:szCs w:val="18"/>
        </w:rPr>
        <w:t xml:space="preserve"> Livingston HealthCare Patient Financial Services Customer Service at</w:t>
      </w:r>
      <w:r w:rsidRPr="00A720A5">
        <w:rPr>
          <w:rFonts w:ascii="Myriad Pro" w:hAnsi="Myriad Pro"/>
          <w:sz w:val="18"/>
          <w:szCs w:val="18"/>
        </w:rPr>
        <w:t xml:space="preserve"> </w:t>
      </w:r>
      <w:r w:rsidR="008709F9" w:rsidRPr="00A720A5">
        <w:rPr>
          <w:rFonts w:ascii="Myriad Pro" w:hAnsi="Myriad Pro"/>
          <w:sz w:val="18"/>
          <w:szCs w:val="18"/>
        </w:rPr>
        <w:t>406-823-6414.</w:t>
      </w:r>
    </w:p>
    <w:p w:rsidR="007A2B11" w:rsidRPr="00A720A5" w:rsidRDefault="007A2B11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b/>
          <w:bCs/>
          <w:sz w:val="18"/>
          <w:szCs w:val="18"/>
        </w:rPr>
        <w:t>How to Apply</w:t>
      </w:r>
      <w:r w:rsidR="00A34789" w:rsidRPr="00A720A5">
        <w:rPr>
          <w:rFonts w:ascii="Myriad Pro" w:hAnsi="Myriad Pro"/>
          <w:b/>
          <w:bCs/>
          <w:sz w:val="18"/>
          <w:szCs w:val="18"/>
        </w:rPr>
        <w:t xml:space="preserve"> or receive help completing your application</w:t>
      </w:r>
    </w:p>
    <w:p w:rsidR="00DA2E6D" w:rsidRPr="00A720A5" w:rsidRDefault="00DA2E6D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>T</w:t>
      </w:r>
      <w:r w:rsidR="007A2B11" w:rsidRPr="00A720A5">
        <w:rPr>
          <w:rFonts w:ascii="Myriad Pro" w:hAnsi="Myriad Pro"/>
          <w:sz w:val="18"/>
          <w:szCs w:val="18"/>
        </w:rPr>
        <w:t xml:space="preserve">he application process involves filling out the financial assistance form and submitting the form along with the </w:t>
      </w:r>
      <w:r w:rsidRPr="00A720A5">
        <w:rPr>
          <w:rFonts w:ascii="Myriad Pro" w:hAnsi="Myriad Pro"/>
          <w:sz w:val="18"/>
          <w:szCs w:val="18"/>
        </w:rPr>
        <w:t xml:space="preserve">requested </w:t>
      </w:r>
      <w:r w:rsidR="007A2B11" w:rsidRPr="00A720A5">
        <w:rPr>
          <w:rFonts w:ascii="Myriad Pro" w:hAnsi="Myriad Pro"/>
          <w:sz w:val="18"/>
          <w:szCs w:val="18"/>
        </w:rPr>
        <w:t xml:space="preserve">supporting documents to </w:t>
      </w:r>
      <w:r w:rsidR="00BB6F30" w:rsidRPr="00A720A5">
        <w:rPr>
          <w:rFonts w:ascii="Myriad Pro" w:hAnsi="Myriad Pro"/>
          <w:sz w:val="18"/>
          <w:szCs w:val="18"/>
        </w:rPr>
        <w:t>Livingston HealthCare Patient Financial Services</w:t>
      </w:r>
      <w:r w:rsidRPr="00A720A5">
        <w:rPr>
          <w:rFonts w:ascii="Myriad Pro" w:hAnsi="Myriad Pro"/>
          <w:sz w:val="18"/>
          <w:szCs w:val="18"/>
        </w:rPr>
        <w:t xml:space="preserve"> 320 Alpenglow Lane Livingston, Mt. 59047</w:t>
      </w:r>
    </w:p>
    <w:p w:rsidR="007A2B11" w:rsidRPr="00A720A5" w:rsidRDefault="007A2B11" w:rsidP="007A2B11">
      <w:pPr>
        <w:pStyle w:val="Default"/>
        <w:rPr>
          <w:rFonts w:ascii="Myriad Pro" w:hAnsi="Myriad Pro"/>
          <w:sz w:val="18"/>
          <w:szCs w:val="18"/>
        </w:rPr>
      </w:pPr>
      <w:r w:rsidRPr="00A720A5">
        <w:rPr>
          <w:rFonts w:ascii="Myriad Pro" w:hAnsi="Myriad Pro"/>
          <w:sz w:val="18"/>
          <w:szCs w:val="18"/>
        </w:rPr>
        <w:t xml:space="preserve">You may also </w:t>
      </w:r>
      <w:r w:rsidR="00DA2E6D" w:rsidRPr="00A720A5">
        <w:rPr>
          <w:rFonts w:ascii="Myriad Pro" w:hAnsi="Myriad Pro"/>
          <w:sz w:val="18"/>
          <w:szCs w:val="18"/>
        </w:rPr>
        <w:t xml:space="preserve">receive help completing your application by </w:t>
      </w:r>
      <w:r w:rsidR="00BB6F30" w:rsidRPr="00A720A5">
        <w:rPr>
          <w:rFonts w:ascii="Myriad Pro" w:hAnsi="Myriad Pro"/>
          <w:sz w:val="18"/>
          <w:szCs w:val="18"/>
        </w:rPr>
        <w:t>visiting</w:t>
      </w:r>
      <w:r w:rsidRPr="00A720A5">
        <w:rPr>
          <w:rFonts w:ascii="Myriad Pro" w:hAnsi="Myriad Pro"/>
          <w:sz w:val="18"/>
          <w:szCs w:val="18"/>
        </w:rPr>
        <w:t xml:space="preserve"> </w:t>
      </w:r>
      <w:r w:rsidR="00DA2E6D" w:rsidRPr="00A720A5">
        <w:rPr>
          <w:rFonts w:ascii="Myriad Pro" w:hAnsi="Myriad Pro"/>
          <w:sz w:val="18"/>
          <w:szCs w:val="18"/>
        </w:rPr>
        <w:t xml:space="preserve">our Patient Financial Services Customer Service team </w:t>
      </w:r>
      <w:r w:rsidRPr="00A720A5">
        <w:rPr>
          <w:rFonts w:ascii="Myriad Pro" w:hAnsi="Myriad Pro"/>
          <w:sz w:val="18"/>
          <w:szCs w:val="18"/>
        </w:rPr>
        <w:t xml:space="preserve">at the </w:t>
      </w:r>
      <w:r w:rsidR="00DA2E6D" w:rsidRPr="00A720A5">
        <w:rPr>
          <w:rFonts w:ascii="Myriad Pro" w:hAnsi="Myriad Pro"/>
          <w:sz w:val="18"/>
          <w:szCs w:val="18"/>
        </w:rPr>
        <w:t xml:space="preserve">same </w:t>
      </w:r>
      <w:r w:rsidRPr="00A720A5">
        <w:rPr>
          <w:rFonts w:ascii="Myriad Pro" w:hAnsi="Myriad Pro"/>
          <w:sz w:val="18"/>
          <w:szCs w:val="18"/>
        </w:rPr>
        <w:t>address</w:t>
      </w:r>
      <w:r w:rsidR="00DA2E6D" w:rsidRPr="00A720A5">
        <w:rPr>
          <w:rFonts w:ascii="Myriad Pro" w:hAnsi="Myriad Pro"/>
          <w:sz w:val="18"/>
          <w:szCs w:val="18"/>
        </w:rPr>
        <w:t>.</w:t>
      </w:r>
      <w:r w:rsidRPr="00A720A5">
        <w:rPr>
          <w:rFonts w:ascii="Myriad Pro" w:hAnsi="Myriad Pro"/>
          <w:sz w:val="18"/>
          <w:szCs w:val="18"/>
        </w:rPr>
        <w:t xml:space="preserve"> </w:t>
      </w:r>
    </w:p>
    <w:p w:rsidR="00367881" w:rsidRPr="00A720A5" w:rsidRDefault="00367881" w:rsidP="007A2B11">
      <w:pPr>
        <w:pStyle w:val="Default"/>
        <w:rPr>
          <w:rFonts w:ascii="Myriad Pro" w:hAnsi="Myriad Pro"/>
          <w:b/>
          <w:sz w:val="18"/>
          <w:szCs w:val="18"/>
        </w:rPr>
      </w:pPr>
      <w:r w:rsidRPr="00A720A5">
        <w:rPr>
          <w:rFonts w:ascii="Myriad Pro" w:hAnsi="Myriad Pro"/>
          <w:b/>
          <w:sz w:val="18"/>
          <w:szCs w:val="18"/>
        </w:rPr>
        <w:t xml:space="preserve">Other </w:t>
      </w:r>
    </w:p>
    <w:p w:rsidR="00367881" w:rsidRPr="00367881" w:rsidRDefault="00367881" w:rsidP="007A2B11">
      <w:pPr>
        <w:pStyle w:val="Default"/>
        <w:rPr>
          <w:rFonts w:ascii="Myriad Pro" w:hAnsi="Myriad Pro"/>
          <w:sz w:val="26"/>
          <w:szCs w:val="26"/>
        </w:rPr>
      </w:pPr>
      <w:r w:rsidRPr="00A720A5">
        <w:rPr>
          <w:rFonts w:ascii="Myriad Pro" w:hAnsi="Myriad Pro"/>
          <w:sz w:val="18"/>
          <w:szCs w:val="18"/>
        </w:rPr>
        <w:t>No individual who is eligible for financial assistance will be charged more than amounts generally billed (AGB) for emergency or other medically necessary care.</w:t>
      </w:r>
      <w:r>
        <w:rPr>
          <w:rFonts w:ascii="Myriad Pro" w:hAnsi="Myriad Pro"/>
          <w:sz w:val="26"/>
          <w:szCs w:val="26"/>
        </w:rPr>
        <w:t xml:space="preserve"> </w:t>
      </w:r>
    </w:p>
    <w:sectPr w:rsidR="00367881" w:rsidRPr="0036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B11"/>
    <w:rsid w:val="00024AE1"/>
    <w:rsid w:val="000979D1"/>
    <w:rsid w:val="00097EE1"/>
    <w:rsid w:val="000D2850"/>
    <w:rsid w:val="000D4986"/>
    <w:rsid w:val="00135820"/>
    <w:rsid w:val="002E533C"/>
    <w:rsid w:val="0036612D"/>
    <w:rsid w:val="00367881"/>
    <w:rsid w:val="00404AA5"/>
    <w:rsid w:val="0047129A"/>
    <w:rsid w:val="004C4383"/>
    <w:rsid w:val="005750E0"/>
    <w:rsid w:val="006171F7"/>
    <w:rsid w:val="00781D45"/>
    <w:rsid w:val="007A2B11"/>
    <w:rsid w:val="00813E83"/>
    <w:rsid w:val="008317A5"/>
    <w:rsid w:val="008709F9"/>
    <w:rsid w:val="008E7B82"/>
    <w:rsid w:val="009B25B4"/>
    <w:rsid w:val="009F78B8"/>
    <w:rsid w:val="00A34789"/>
    <w:rsid w:val="00A720A5"/>
    <w:rsid w:val="00BA7170"/>
    <w:rsid w:val="00BB6F30"/>
    <w:rsid w:val="00C07EF7"/>
    <w:rsid w:val="00C213DF"/>
    <w:rsid w:val="00CD13E9"/>
    <w:rsid w:val="00DA2E6D"/>
    <w:rsid w:val="00DB39A3"/>
    <w:rsid w:val="00DF43EE"/>
    <w:rsid w:val="00EE6BB2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D5A4"/>
  <w15:docId w15:val="{76E68EB1-6F3B-477E-8856-F2E2B3F3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2B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Shepardson</dc:creator>
  <cp:lastModifiedBy>Eunice Shepardson</cp:lastModifiedBy>
  <cp:revision>13</cp:revision>
  <cp:lastPrinted>2019-08-20T16:19:00Z</cp:lastPrinted>
  <dcterms:created xsi:type="dcterms:W3CDTF">2019-08-12T17:20:00Z</dcterms:created>
  <dcterms:modified xsi:type="dcterms:W3CDTF">2019-08-20T16:21:00Z</dcterms:modified>
</cp:coreProperties>
</file>